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C0" w:rsidRPr="00A80763" w:rsidRDefault="002720C0" w:rsidP="002720C0">
      <w:pPr>
        <w:rPr>
          <w:rFonts w:ascii="仿宋" w:eastAsia="仿宋" w:hAnsi="仿宋" w:cs="仿宋"/>
          <w:b/>
          <w:bCs/>
          <w:sz w:val="24"/>
          <w:szCs w:val="24"/>
        </w:rPr>
      </w:pPr>
      <w:r w:rsidRPr="00A80763">
        <w:rPr>
          <w:rFonts w:ascii="仿宋" w:eastAsia="仿宋" w:hAnsi="仿宋" w:cs="仿宋" w:hint="eastAsia"/>
          <w:b/>
          <w:bCs/>
          <w:sz w:val="24"/>
          <w:szCs w:val="24"/>
        </w:rPr>
        <w:t>附件3：</w:t>
      </w:r>
    </w:p>
    <w:p w:rsidR="002720C0" w:rsidRDefault="002720C0" w:rsidP="002720C0">
      <w:pPr>
        <w:ind w:firstLine="630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/>
          <w:sz w:val="32"/>
          <w:szCs w:val="32"/>
        </w:rPr>
        <w:t>教育部高校</w:t>
      </w:r>
      <w:r>
        <w:rPr>
          <w:rFonts w:ascii="Times New Roman" w:eastAsia="方正小标宋简体" w:hAnsi="Times New Roman" w:cs="Times New Roman"/>
          <w:b/>
          <w:sz w:val="32"/>
          <w:szCs w:val="32"/>
        </w:rPr>
        <w:t>辅导员工作精品项目</w:t>
      </w:r>
      <w:r>
        <w:rPr>
          <w:rFonts w:ascii="Times New Roman" w:eastAsia="方正小标宋简体" w:hAnsi="Times New Roman" w:cs="Times New Roman" w:hint="eastAsia"/>
          <w:b/>
          <w:sz w:val="32"/>
          <w:szCs w:val="32"/>
        </w:rPr>
        <w:t>摘选</w:t>
      </w:r>
    </w:p>
    <w:tbl>
      <w:tblPr>
        <w:tblStyle w:val="a5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5954"/>
        <w:gridCol w:w="1275"/>
      </w:tblGrid>
      <w:tr w:rsidR="002720C0" w:rsidTr="0052573B">
        <w:trPr>
          <w:trHeight w:hRule="exact" w:val="51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申报学校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类别</w:t>
            </w: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哈尔滨工业大学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哈工大计算机学院榜样育人工程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日常思想政治教育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大连民族学院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“再读家训，重拾家史”主题教育活动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82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西南大学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创新大学生主题教育模式  </w:t>
            </w:r>
            <w:r>
              <w:rPr>
                <w:rFonts w:ascii="仿宋" w:eastAsia="仿宋" w:hAnsi="仿宋"/>
                <w:sz w:val="24"/>
                <w:szCs w:val="24"/>
              </w:rPr>
              <w:br/>
              <w:t>积极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践行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社会主义核心价值体系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846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东北大学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新雷锋成长计划——大学生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践行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社会主义核心价值观新载体建设项目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西南财经大学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以特色典礼体系搭建大学生思想政治教育新平台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中国药科大学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画同心圆，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圆成才梦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——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高校愿景班级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建设初探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83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上海海事大学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以目标导向与过程管理的有效结合促大学生学业提升——高校辅导员学业指导模式新探索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大连理工大学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“驿路风华”大学生毕业教育文化工作室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中国矿业大学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用红色文化引领社会主义核心价值观教育工作坊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828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华中师范大学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成长工作坊微平台——基于O2O模式的</w:t>
            </w:r>
          </w:p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大学生成人成才主题教育工作探索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中山大学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“十目一心”学生领袖气质培养项目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西安电子科技大学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“头雁领航”新生教育工程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南京农业大学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“胶囊十课”——基于体验式的新生成长互助项目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江西师范大学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高校“红色班级”建设工程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东北师范大学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“成长在线”大学生成长互动平台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848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江南大学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思政类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校园文化脱口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秀实践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与探索</w:t>
            </w:r>
          </w:p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——以《宝哥说》为例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718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重庆医科大学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“泛鹰计划”——实行“图钉式”教育管理，多样化培养优秀大学生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湖南商学院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“声声入耳 句句入心”——辅导员谈话技能训练营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浙江大学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“德礼相济  博雅修身” 大学生礼仪素养提升工程</w:t>
            </w:r>
          </w:p>
        </w:tc>
        <w:tc>
          <w:tcPr>
            <w:tcW w:w="1275" w:type="dxa"/>
            <w:vMerge w:val="restart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管理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服务育人类</w:t>
            </w:r>
          </w:p>
        </w:tc>
      </w:tr>
      <w:tr w:rsidR="002720C0" w:rsidTr="0052573B">
        <w:trPr>
          <w:trHeight w:hRule="exact" w:val="956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江苏大学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基于高校辅导员视角的学业警示学生</w:t>
            </w:r>
          </w:p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“四位一体”帮扶教育模式的探索和实践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河海大学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乐水学堂——多维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度促进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民族融合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合肥工业大学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少数民族大学生思想教育引领工程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华南理工大学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建设二级学院“心晴工作室”推进心理健康教育</w:t>
            </w:r>
          </w:p>
        </w:tc>
        <w:tc>
          <w:tcPr>
            <w:tcW w:w="1275" w:type="dxa"/>
            <w:vMerge w:val="restart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心理健康教育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中南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财经政法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基于对象特征的大学生心理危机干预模型构建及应用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南华大学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“马大姐”心灵微时空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复旦大学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战胜你的拖延症——战拖工作坊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84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湖南工艺美术职业学院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空间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怡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心园—网络心理健康教育新平台的探索与实践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中山大学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归根筑底  立德树人——《宿舍文明公约》项目</w:t>
            </w:r>
          </w:p>
        </w:tc>
        <w:tc>
          <w:tcPr>
            <w:tcW w:w="1275" w:type="dxa"/>
            <w:vMerge w:val="restart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宿舍文化建设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</w:tc>
      </w:tr>
      <w:tr w:rsidR="002720C0" w:rsidTr="0052573B">
        <w:trPr>
          <w:trHeight w:hRule="exact" w:val="812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中国药科大学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谈笑兰室，以德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蕴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智</w:t>
            </w:r>
          </w:p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——互联网+时代大学生寝室人际关系建设探索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852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四川大学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新媒体工具和项目化管理方法在辅导员工作中的</w:t>
            </w:r>
          </w:p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研究与应用</w:t>
            </w:r>
          </w:p>
        </w:tc>
        <w:tc>
          <w:tcPr>
            <w:tcW w:w="1275" w:type="dxa"/>
            <w:vMerge w:val="restart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网络思想政治教育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山东理工大学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大学生思想政治教育信息化载体建设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北京大学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北京大学网络育人系统工程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华南农业大学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辅导员微博课堂</w:t>
            </w:r>
            <w:proofErr w:type="gramEnd"/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872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西安电子科技</w:t>
            </w:r>
          </w:p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“我们的梅地亚”成长之路——辅导员自媒体工作室的探索与实践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北京科技大学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基于网络的大学生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党员述责测评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系统工程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东华大学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构建“小课堂大智慧”微党课平台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828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西安电子科技大学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基于大数据分析的学生个性化指导模型的</w:t>
            </w:r>
          </w:p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构建和探索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福建师范大学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向阳工程——“小葵”系列网络新媒体文化产品开发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上海交通大学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辅导员双微平台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——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高校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网络思政育人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的新模式建设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774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南京大学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“互联网+”与大学生绿色发展理念培育</w:t>
            </w:r>
          </w:p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——南京大学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“微青环”思政工作室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建设实践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0C0" w:rsidTr="0052573B">
        <w:trPr>
          <w:trHeight w:hRule="exact" w:val="716"/>
          <w:jc w:val="center"/>
        </w:trPr>
        <w:tc>
          <w:tcPr>
            <w:tcW w:w="704" w:type="dxa"/>
            <w:vAlign w:val="center"/>
          </w:tcPr>
          <w:p w:rsidR="002720C0" w:rsidRDefault="002720C0" w:rsidP="0052573B">
            <w:pPr>
              <w:pStyle w:val="a6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南京航空航天大学</w:t>
            </w:r>
          </w:p>
        </w:tc>
        <w:tc>
          <w:tcPr>
            <w:tcW w:w="5954" w:type="dxa"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“南航徐川”网络公众平台：</w:t>
            </w:r>
          </w:p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网络思想政治教育有效性研究</w:t>
            </w:r>
          </w:p>
        </w:tc>
        <w:tc>
          <w:tcPr>
            <w:tcW w:w="1275" w:type="dxa"/>
            <w:vMerge/>
            <w:vAlign w:val="center"/>
          </w:tcPr>
          <w:p w:rsidR="002720C0" w:rsidRDefault="002720C0" w:rsidP="0052573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12319" w:rsidRPr="002720C0" w:rsidRDefault="00312319">
      <w:bookmarkStart w:id="0" w:name="_GoBack"/>
      <w:bookmarkEnd w:id="0"/>
    </w:p>
    <w:sectPr w:rsidR="00312319" w:rsidRPr="00272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D9" w:rsidRDefault="00E61DD9" w:rsidP="002720C0">
      <w:r>
        <w:separator/>
      </w:r>
    </w:p>
  </w:endnote>
  <w:endnote w:type="continuationSeparator" w:id="0">
    <w:p w:rsidR="00E61DD9" w:rsidRDefault="00E61DD9" w:rsidP="0027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D9" w:rsidRDefault="00E61DD9" w:rsidP="002720C0">
      <w:r>
        <w:separator/>
      </w:r>
    </w:p>
  </w:footnote>
  <w:footnote w:type="continuationSeparator" w:id="0">
    <w:p w:rsidR="00E61DD9" w:rsidRDefault="00E61DD9" w:rsidP="00272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9A"/>
    <w:rsid w:val="002720C0"/>
    <w:rsid w:val="00312319"/>
    <w:rsid w:val="0079599A"/>
    <w:rsid w:val="00E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0C0"/>
    <w:rPr>
      <w:sz w:val="18"/>
      <w:szCs w:val="18"/>
    </w:rPr>
  </w:style>
  <w:style w:type="table" w:styleId="a5">
    <w:name w:val="Table Grid"/>
    <w:basedOn w:val="a1"/>
    <w:uiPriority w:val="39"/>
    <w:rsid w:val="002720C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20C0"/>
    <w:pPr>
      <w:ind w:firstLineChars="200" w:firstLine="420"/>
    </w:pPr>
    <w:rPr>
      <w:rFonts w:ascii="等线" w:eastAsia="等线" w:hAnsi="等线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0C0"/>
    <w:rPr>
      <w:sz w:val="18"/>
      <w:szCs w:val="18"/>
    </w:rPr>
  </w:style>
  <w:style w:type="table" w:styleId="a5">
    <w:name w:val="Table Grid"/>
    <w:basedOn w:val="a1"/>
    <w:uiPriority w:val="39"/>
    <w:rsid w:val="002720C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20C0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>Sky123.Org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2018-04-26T07:39:00Z</dcterms:created>
  <dcterms:modified xsi:type="dcterms:W3CDTF">2018-04-26T07:40:00Z</dcterms:modified>
</cp:coreProperties>
</file>